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B5" w:rsidRPr="004F42B5" w:rsidRDefault="004F42B5" w:rsidP="004F42B5">
      <w:pPr>
        <w:widowControl w:val="0"/>
        <w:autoSpaceDE w:val="0"/>
        <w:autoSpaceDN w:val="0"/>
        <w:adjustRightInd w:val="0"/>
        <w:jc w:val="center"/>
        <w:rPr>
          <w:rFonts w:ascii="Arial" w:hAnsi="Arial" w:cs="Arial"/>
          <w:b/>
          <w:bCs/>
          <w:color w:val="DD0000"/>
          <w:sz w:val="72"/>
          <w:szCs w:val="72"/>
        </w:rPr>
      </w:pPr>
      <w:r w:rsidRPr="004F42B5">
        <w:rPr>
          <w:rFonts w:ascii="Arial" w:hAnsi="Arial" w:cs="Arial"/>
          <w:b/>
          <w:bCs/>
          <w:color w:val="DD0000"/>
          <w:sz w:val="72"/>
          <w:szCs w:val="72"/>
        </w:rPr>
        <w:t>Evaluating Websites</w:t>
      </w:r>
    </w:p>
    <w:p w:rsidR="004F42B5" w:rsidRPr="004F42B5" w:rsidRDefault="004F42B5" w:rsidP="004F42B5">
      <w:pPr>
        <w:widowControl w:val="0"/>
        <w:autoSpaceDE w:val="0"/>
        <w:autoSpaceDN w:val="0"/>
        <w:adjustRightInd w:val="0"/>
        <w:rPr>
          <w:rFonts w:ascii="Arial" w:hAnsi="Arial" w:cs="Arial"/>
          <w:b/>
          <w:bCs/>
          <w:color w:val="DD0000"/>
          <w:sz w:val="72"/>
          <w:szCs w:val="72"/>
        </w:rPr>
      </w:pPr>
    </w:p>
    <w:p w:rsidR="004F42B5" w:rsidRDefault="004F42B5" w:rsidP="004F42B5">
      <w:pPr>
        <w:widowControl w:val="0"/>
        <w:autoSpaceDE w:val="0"/>
        <w:autoSpaceDN w:val="0"/>
        <w:adjustRightInd w:val="0"/>
        <w:ind w:firstLine="720"/>
        <w:rPr>
          <w:rFonts w:ascii="Arial" w:hAnsi="Arial" w:cs="Arial"/>
          <w:color w:val="000000"/>
          <w:sz w:val="52"/>
          <w:szCs w:val="52"/>
        </w:rPr>
      </w:pPr>
      <w:r w:rsidRPr="004F42B5">
        <w:rPr>
          <w:rFonts w:ascii="Arial" w:hAnsi="Arial" w:cs="Arial"/>
          <w:color w:val="000000"/>
          <w:sz w:val="52"/>
          <w:szCs w:val="52"/>
        </w:rPr>
        <w:t xml:space="preserve">When evaluating an Internet site, how do you determine if it is credible? How do you differentiate between truth, lies and opinion? And what about satire? Can you always tell when a site is just joking? </w:t>
      </w:r>
    </w:p>
    <w:p w:rsidR="004F42B5" w:rsidRPr="004F42B5" w:rsidRDefault="004F42B5" w:rsidP="004F42B5">
      <w:pPr>
        <w:widowControl w:val="0"/>
        <w:autoSpaceDE w:val="0"/>
        <w:autoSpaceDN w:val="0"/>
        <w:adjustRightInd w:val="0"/>
        <w:rPr>
          <w:rFonts w:ascii="Arial" w:hAnsi="Arial" w:cs="Arial"/>
          <w:color w:val="000000"/>
          <w:sz w:val="52"/>
          <w:szCs w:val="52"/>
        </w:rPr>
      </w:pPr>
    </w:p>
    <w:p w:rsidR="004F42B5" w:rsidRDefault="004F42B5" w:rsidP="004F42B5">
      <w:pPr>
        <w:widowControl w:val="0"/>
        <w:autoSpaceDE w:val="0"/>
        <w:autoSpaceDN w:val="0"/>
        <w:adjustRightInd w:val="0"/>
        <w:jc w:val="center"/>
        <w:rPr>
          <w:rFonts w:ascii="Arial" w:hAnsi="Arial" w:cs="Arial"/>
          <w:color w:val="000000"/>
          <w:sz w:val="32"/>
          <w:szCs w:val="32"/>
        </w:rPr>
      </w:pPr>
      <w:r>
        <w:rPr>
          <w:rFonts w:ascii="Arial" w:hAnsi="Arial" w:cs="Arial"/>
          <w:color w:val="0000DD"/>
          <w:sz w:val="20"/>
          <w:szCs w:val="20"/>
        </w:rPr>
        <w:fldChar w:fldCharType="begin"/>
      </w:r>
      <w:r>
        <w:rPr>
          <w:rFonts w:ascii="Arial" w:hAnsi="Arial" w:cs="Arial"/>
          <w:color w:val="0000DD"/>
          <w:sz w:val="20"/>
          <w:szCs w:val="20"/>
        </w:rPr>
        <w:instrText>HYPERLINK "http://prezi.com/u_hkbioy5pxq/reliable-vs-unreliable/"</w:instrText>
      </w:r>
      <w:r>
        <w:rPr>
          <w:rFonts w:ascii="Arial" w:hAnsi="Arial" w:cs="Arial"/>
          <w:color w:val="0000DD"/>
          <w:sz w:val="20"/>
          <w:szCs w:val="20"/>
        </w:rPr>
      </w:r>
      <w:r>
        <w:rPr>
          <w:rFonts w:ascii="Arial" w:hAnsi="Arial" w:cs="Arial"/>
          <w:color w:val="0000DD"/>
          <w:sz w:val="20"/>
          <w:szCs w:val="20"/>
        </w:rPr>
        <w:fldChar w:fldCharType="separate"/>
      </w:r>
      <w:r>
        <w:rPr>
          <w:rFonts w:ascii="Arial" w:hAnsi="Arial" w:cs="Arial"/>
          <w:color w:val="0000FF"/>
          <w:sz w:val="40"/>
          <w:szCs w:val="40"/>
          <w:u w:val="single"/>
        </w:rPr>
        <w:t>Reliable vs. Unreliable</w:t>
      </w:r>
    </w:p>
    <w:p w:rsidR="004F42B5" w:rsidRDefault="004F42B5" w:rsidP="004F42B5">
      <w:pPr>
        <w:widowControl w:val="0"/>
        <w:numPr>
          <w:ilvl w:val="0"/>
          <w:numId w:val="1"/>
        </w:numPr>
        <w:autoSpaceDE w:val="0"/>
        <w:autoSpaceDN w:val="0"/>
        <w:adjustRightInd w:val="0"/>
        <w:jc w:val="center"/>
        <w:rPr>
          <w:rFonts w:ascii="Arial" w:hAnsi="Arial" w:cs="Arial"/>
          <w:color w:val="0000DD"/>
          <w:sz w:val="48"/>
          <w:szCs w:val="48"/>
        </w:rPr>
      </w:pPr>
      <w:r>
        <w:rPr>
          <w:rFonts w:ascii="Arial" w:hAnsi="Arial" w:cs="Arial"/>
          <w:color w:val="0000DD"/>
          <w:sz w:val="20"/>
          <w:szCs w:val="20"/>
        </w:rPr>
        <w:fldChar w:fldCharType="end"/>
      </w:r>
    </w:p>
    <w:p w:rsidR="004F42B5" w:rsidRPr="004F42B5" w:rsidRDefault="004F42B5" w:rsidP="004F42B5">
      <w:pPr>
        <w:widowControl w:val="0"/>
        <w:autoSpaceDE w:val="0"/>
        <w:autoSpaceDN w:val="0"/>
        <w:adjustRightInd w:val="0"/>
        <w:jc w:val="center"/>
        <w:rPr>
          <w:rFonts w:ascii="Arial" w:hAnsi="Arial" w:cs="Arial"/>
          <w:color w:val="008080"/>
          <w:sz w:val="44"/>
          <w:szCs w:val="44"/>
        </w:rPr>
      </w:pPr>
      <w:r w:rsidRPr="004F42B5">
        <w:rPr>
          <w:rFonts w:ascii="Arial" w:hAnsi="Arial" w:cs="Arial"/>
          <w:color w:val="008080"/>
          <w:sz w:val="44"/>
          <w:szCs w:val="44"/>
        </w:rPr>
        <w:t>Domain Extensions</w:t>
      </w:r>
    </w:p>
    <w:tbl>
      <w:tblPr>
        <w:tblW w:w="5204" w:type="pct"/>
        <w:tblInd w:w="6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744"/>
        <w:gridCol w:w="6373"/>
      </w:tblGrid>
      <w:tr w:rsidR="004F42B5" w:rsidTr="004F42B5">
        <w:trPr>
          <w:trHeight w:val="588"/>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40"/>
                <w:szCs w:val="40"/>
              </w:rPr>
            </w:pPr>
            <w:r>
              <w:rPr>
                <w:rFonts w:ascii="Arial" w:hAnsi="Arial" w:cs="Arial"/>
                <w:color w:val="0000DD"/>
                <w:sz w:val="40"/>
                <w:szCs w:val="40"/>
              </w:rPr>
              <w:t>Extension</w:t>
            </w:r>
          </w:p>
        </w:tc>
        <w:tc>
          <w:tcPr>
            <w:tcW w:w="3495" w:type="pct"/>
            <w:tcBorders>
              <w:top w:val="single" w:sz="8" w:space="0" w:color="auto"/>
              <w:left w:val="single" w:sz="8" w:space="0" w:color="auto"/>
              <w:bottom w:val="single" w:sz="8" w:space="0" w:color="auto"/>
            </w:tcBorders>
          </w:tcPr>
          <w:p w:rsidR="004F42B5" w:rsidRDefault="004F42B5" w:rsidP="004F42B5">
            <w:pPr>
              <w:widowControl w:val="0"/>
              <w:autoSpaceDE w:val="0"/>
              <w:autoSpaceDN w:val="0"/>
              <w:adjustRightInd w:val="0"/>
              <w:jc w:val="center"/>
              <w:rPr>
                <w:rFonts w:ascii="Arial" w:hAnsi="Arial" w:cs="Arial"/>
                <w:color w:val="0000DD"/>
                <w:sz w:val="40"/>
                <w:szCs w:val="40"/>
              </w:rPr>
            </w:pPr>
            <w:r>
              <w:rPr>
                <w:rFonts w:ascii="Arial" w:hAnsi="Arial" w:cs="Arial"/>
                <w:color w:val="0000DD"/>
                <w:sz w:val="40"/>
                <w:szCs w:val="40"/>
              </w:rPr>
              <w:t>Domain</w:t>
            </w:r>
          </w:p>
        </w:tc>
      </w:tr>
      <w:tr w:rsidR="004F42B5" w:rsidTr="004F42B5">
        <w:trPr>
          <w:trHeight w:val="882"/>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36"/>
                <w:szCs w:val="36"/>
              </w:rPr>
            </w:pPr>
            <w:proofErr w:type="gramStart"/>
            <w:r>
              <w:rPr>
                <w:rFonts w:ascii="Arial" w:hAnsi="Arial" w:cs="Arial"/>
                <w:color w:val="0000DD"/>
                <w:sz w:val="36"/>
                <w:szCs w:val="36"/>
              </w:rPr>
              <w:t>.com</w:t>
            </w:r>
            <w:proofErr w:type="gramEnd"/>
          </w:p>
        </w:tc>
        <w:tc>
          <w:tcPr>
            <w:tcW w:w="3495" w:type="pct"/>
            <w:tcBorders>
              <w:top w:val="single" w:sz="8" w:space="0" w:color="auto"/>
              <w:left w:val="single" w:sz="8" w:space="0" w:color="auto"/>
              <w:bottom w:val="single" w:sz="8" w:space="0" w:color="auto"/>
            </w:tcBorders>
          </w:tcPr>
          <w:p w:rsidR="004F42B5" w:rsidRDefault="004F42B5">
            <w:pPr>
              <w:widowControl w:val="0"/>
              <w:numPr>
                <w:ilvl w:val="0"/>
                <w:numId w:val="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the most common and most recognized domain suffix. It stands for "commercial" and is used by mostly commercial websites.</w:t>
            </w:r>
          </w:p>
        </w:tc>
      </w:tr>
      <w:tr w:rsidR="004F42B5" w:rsidTr="004F42B5">
        <w:trPr>
          <w:trHeight w:val="703"/>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36"/>
                <w:szCs w:val="36"/>
              </w:rPr>
            </w:pPr>
            <w:proofErr w:type="gramStart"/>
            <w:r>
              <w:rPr>
                <w:rFonts w:ascii="Arial" w:hAnsi="Arial" w:cs="Arial"/>
                <w:color w:val="0000DD"/>
                <w:sz w:val="36"/>
                <w:szCs w:val="36"/>
              </w:rPr>
              <w:t>.org</w:t>
            </w:r>
            <w:proofErr w:type="gramEnd"/>
          </w:p>
        </w:tc>
        <w:tc>
          <w:tcPr>
            <w:tcW w:w="3495" w:type="pct"/>
            <w:tcBorders>
              <w:top w:val="single" w:sz="8" w:space="0" w:color="auto"/>
              <w:left w:val="single" w:sz="8" w:space="0" w:color="auto"/>
              <w:bottom w:val="single" w:sz="8" w:space="0" w:color="auto"/>
            </w:tcBorders>
          </w:tcPr>
          <w:p w:rsidR="004F42B5" w:rsidRDefault="004F42B5">
            <w:pPr>
              <w:widowControl w:val="0"/>
              <w:numPr>
                <w:ilvl w:val="0"/>
                <w:numId w:val="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traditionally been registered by not-for-profit organizations like charities and industry groups. </w:t>
            </w:r>
          </w:p>
        </w:tc>
      </w:tr>
      <w:tr w:rsidR="004F42B5" w:rsidTr="004F42B5">
        <w:trPr>
          <w:trHeight w:val="703"/>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40"/>
                <w:szCs w:val="40"/>
              </w:rPr>
            </w:pPr>
            <w:proofErr w:type="gramStart"/>
            <w:r>
              <w:rPr>
                <w:rFonts w:ascii="Arial" w:hAnsi="Arial" w:cs="Arial"/>
                <w:color w:val="0000DD"/>
                <w:sz w:val="40"/>
                <w:szCs w:val="40"/>
              </w:rPr>
              <w:t>.</w:t>
            </w:r>
            <w:proofErr w:type="spellStart"/>
            <w:r>
              <w:rPr>
                <w:rFonts w:ascii="Arial" w:hAnsi="Arial" w:cs="Arial"/>
                <w:color w:val="0000DD"/>
                <w:sz w:val="40"/>
                <w:szCs w:val="40"/>
              </w:rPr>
              <w:t>edu</w:t>
            </w:r>
            <w:proofErr w:type="spellEnd"/>
            <w:proofErr w:type="gramEnd"/>
          </w:p>
        </w:tc>
        <w:tc>
          <w:tcPr>
            <w:tcW w:w="3495" w:type="pct"/>
            <w:tcBorders>
              <w:top w:val="single" w:sz="8" w:space="0" w:color="auto"/>
              <w:left w:val="single" w:sz="8" w:space="0" w:color="auto"/>
              <w:bottom w:val="single" w:sz="8" w:space="0" w:color="auto"/>
            </w:tcBorders>
          </w:tcPr>
          <w:p w:rsidR="004F42B5" w:rsidRDefault="004F42B5">
            <w:pPr>
              <w:widowControl w:val="0"/>
              <w:numPr>
                <w:ilvl w:val="0"/>
                <w:numId w:val="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indicate</w:t>
            </w:r>
            <w:r>
              <w:rPr>
                <w:rFonts w:ascii="Times New Roman" w:hAnsi="Times New Roman" w:cs="Times New Roman"/>
                <w:color w:val="000000"/>
              </w:rPr>
              <w:t>s</w:t>
            </w:r>
            <w:proofErr w:type="gramEnd"/>
            <w:r>
              <w:rPr>
                <w:rFonts w:ascii="Times New Roman" w:hAnsi="Times New Roman" w:cs="Times New Roman"/>
                <w:color w:val="000000"/>
              </w:rPr>
              <w:t xml:space="preserve"> that you are connecting to a university, college, or other school computer system</w:t>
            </w:r>
          </w:p>
        </w:tc>
      </w:tr>
      <w:tr w:rsidR="004F42B5" w:rsidTr="004F42B5">
        <w:tblPrEx>
          <w:tblBorders>
            <w:bottom w:val="single" w:sz="8" w:space="0" w:color="auto"/>
          </w:tblBorders>
        </w:tblPrEx>
        <w:trPr>
          <w:trHeight w:val="409"/>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40"/>
                <w:szCs w:val="40"/>
              </w:rPr>
            </w:pPr>
            <w:proofErr w:type="gramStart"/>
            <w:r>
              <w:rPr>
                <w:rFonts w:ascii="Arial" w:hAnsi="Arial" w:cs="Arial"/>
                <w:color w:val="0000DD"/>
                <w:sz w:val="40"/>
                <w:szCs w:val="40"/>
              </w:rPr>
              <w:t>.</w:t>
            </w:r>
            <w:proofErr w:type="spellStart"/>
            <w:r>
              <w:rPr>
                <w:rFonts w:ascii="Arial" w:hAnsi="Arial" w:cs="Arial"/>
                <w:color w:val="0000DD"/>
                <w:sz w:val="40"/>
                <w:szCs w:val="40"/>
              </w:rPr>
              <w:t>gov</w:t>
            </w:r>
            <w:proofErr w:type="spellEnd"/>
            <w:proofErr w:type="gramEnd"/>
          </w:p>
        </w:tc>
        <w:tc>
          <w:tcPr>
            <w:tcW w:w="3495" w:type="pct"/>
            <w:tcBorders>
              <w:top w:val="single" w:sz="8" w:space="0" w:color="auto"/>
              <w:left w:val="single" w:sz="8" w:space="0" w:color="auto"/>
              <w:bottom w:val="single" w:sz="8" w:space="0" w:color="auto"/>
            </w:tcBorders>
          </w:tcPr>
          <w:p w:rsidR="004F42B5" w:rsidRDefault="004F42B5">
            <w:pPr>
              <w:widowControl w:val="0"/>
              <w:numPr>
                <w:ilvl w:val="0"/>
                <w:numId w:val="1"/>
              </w:numPr>
              <w:autoSpaceDE w:val="0"/>
              <w:autoSpaceDN w:val="0"/>
              <w:adjustRightInd w:val="0"/>
              <w:spacing w:line="276"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available only to governmental organizations in the United States, including both the federal government and state and local governments, as well as tribal governments in US territory.</w:t>
            </w:r>
          </w:p>
        </w:tc>
      </w:tr>
      <w:tr w:rsidR="004F42B5" w:rsidTr="004F42B5">
        <w:trPr>
          <w:trHeight w:val="537"/>
        </w:trPr>
        <w:tc>
          <w:tcPr>
            <w:tcW w:w="1505" w:type="pct"/>
            <w:tcBorders>
              <w:top w:val="single" w:sz="8" w:space="0" w:color="auto"/>
              <w:bottom w:val="single" w:sz="8" w:space="0" w:color="auto"/>
              <w:right w:val="single" w:sz="8" w:space="0" w:color="auto"/>
            </w:tcBorders>
          </w:tcPr>
          <w:p w:rsidR="004F42B5" w:rsidRDefault="004F42B5" w:rsidP="004F42B5">
            <w:pPr>
              <w:widowControl w:val="0"/>
              <w:autoSpaceDE w:val="0"/>
              <w:autoSpaceDN w:val="0"/>
              <w:adjustRightInd w:val="0"/>
              <w:rPr>
                <w:rFonts w:ascii="Arial" w:hAnsi="Arial" w:cs="Arial"/>
                <w:color w:val="0000DD"/>
                <w:sz w:val="40"/>
                <w:szCs w:val="40"/>
              </w:rPr>
            </w:pPr>
            <w:proofErr w:type="gramStart"/>
            <w:r>
              <w:rPr>
                <w:rFonts w:ascii="Arial" w:hAnsi="Arial" w:cs="Arial"/>
                <w:color w:val="0000DD"/>
                <w:sz w:val="40"/>
                <w:szCs w:val="40"/>
              </w:rPr>
              <w:t>.mil</w:t>
            </w:r>
            <w:proofErr w:type="gramEnd"/>
          </w:p>
        </w:tc>
        <w:tc>
          <w:tcPr>
            <w:tcW w:w="3495" w:type="pct"/>
            <w:tcBorders>
              <w:top w:val="single" w:sz="8" w:space="0" w:color="auto"/>
              <w:left w:val="single" w:sz="8" w:space="0" w:color="auto"/>
              <w:bottom w:val="single" w:sz="8" w:space="0" w:color="auto"/>
            </w:tcBorders>
          </w:tcPr>
          <w:p w:rsidR="004F42B5" w:rsidRDefault="004F42B5">
            <w:pPr>
              <w:widowControl w:val="0"/>
              <w:numPr>
                <w:ilvl w:val="0"/>
                <w:numId w:val="1"/>
              </w:num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available only to the United States military and affiliated organizations. </w:t>
            </w:r>
          </w:p>
        </w:tc>
      </w:tr>
    </w:tbl>
    <w:p w:rsidR="00034D6A" w:rsidRDefault="00034D6A">
      <w:bookmarkStart w:id="0" w:name="_GoBack"/>
      <w:bookmarkEnd w:id="0"/>
    </w:p>
    <w:sectPr w:rsidR="00034D6A" w:rsidSect="00E112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B5"/>
    <w:rsid w:val="00034D6A"/>
    <w:rsid w:val="004F42B5"/>
    <w:rsid w:val="00BF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09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831</Characters>
  <Application>Microsoft Macintosh Word</Application>
  <DocSecurity>0</DocSecurity>
  <Lines>6</Lines>
  <Paragraphs>1</Paragraphs>
  <ScaleCrop>false</ScaleCrop>
  <Company>Collegium Charter School</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Hagerty</dc:creator>
  <cp:keywords/>
  <dc:description/>
  <cp:lastModifiedBy>Judi Hagerty</cp:lastModifiedBy>
  <cp:revision>1</cp:revision>
  <dcterms:created xsi:type="dcterms:W3CDTF">2015-08-05T14:55:00Z</dcterms:created>
  <dcterms:modified xsi:type="dcterms:W3CDTF">2015-08-05T15:01:00Z</dcterms:modified>
</cp:coreProperties>
</file>